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656C7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656C7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C96A6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656C7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6A6B" w:rsidRPr="00DB5CCC" w:rsidRDefault="00C96A6B" w:rsidP="00C96A6B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5120E1" w:rsidRPr="00DB5CCC" w:rsidRDefault="005120E1" w:rsidP="005120E1">
      <w:pPr>
        <w:spacing w:after="0" w:line="240" w:lineRule="auto"/>
        <w:rPr>
          <w:b/>
        </w:rPr>
      </w:pPr>
    </w:p>
    <w:p w:rsidR="005120E1" w:rsidRPr="005120E1" w:rsidRDefault="005120E1" w:rsidP="00512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E1" w:rsidRPr="005120E1" w:rsidRDefault="005120E1" w:rsidP="00170E97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E1" w:rsidRPr="005120E1" w:rsidRDefault="005120E1" w:rsidP="00170E9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E1" w:rsidRPr="005120E1" w:rsidRDefault="005120E1" w:rsidP="00170E9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Член  ОИК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Инициативен комитет за издигане на Селятин Сейдахмед Ахмед за независим кандидат за кмет на кметство Срединка в изборите за общински съветници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Инициативен комитет за издигане Ренгинар Мехмед Дурмуш за независим кандидат за кмет на кметство Пеньово в изборите за общински съветници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партия „БЪЛГАРСКИ ВЪЗХОД” за участие в изборите за общински съветници в община Кърджали в изборите за общински съветници и за кметове на 29 октомври 2023 г.</w:t>
            </w:r>
          </w:p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политическа партия „ВЪЗРАЖДАНЕ” за участие в изборите за кмет на община 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политическа партия „ВЪЗРАЖДАНЕ” за участие в изборите за общински съветници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егистрация на Инициативен комитет за издигане на Мехмед Мехмед Исмаил за независим кандидат за кмет на кметство Сестринско в изборите за общински съветници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егистрация на Инициативен комитет за издигане на Бекир Мустафа Бекир за независим кандидат за кмет на кметство Сватбаре в изборите за общински съветници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политическа партия „ДВИЖЕНИЕ ЗА ПРАВА И СВОБОДИ” за участие в изборите за кмет на община 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политическа партия „ДВИЖЕНИЕ ЗА ПРАВА И СВОБОДИ” за участие в изборите за общински съветници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политическа партия „ДВИЖЕНИЕ ЗА ПРАВА И СВОБОДИ” за участие в изборите за кметове на кметства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Привличане на експерти и технически сътрудник на граждански договор през целия период на работа на ОИК 0916 – Кърджали и подготовката за предаването на книжата в ЦИК при произвеждане на изборите</w:t>
            </w: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за общински съветници </w:t>
            </w:r>
            <w:proofErr w:type="gramStart"/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  за</w:t>
            </w:r>
            <w:proofErr w:type="gramEnd"/>
            <w:r w:rsidRPr="00512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кметове на 29 октомври 2023г.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4B" w:rsidRPr="008F3682" w:rsidRDefault="0071264B" w:rsidP="007126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Определяне броя на членовете на всяка СИК съобразно броя на избирателите в съответната секция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 територията на община Кърджали</w:t>
            </w: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разпределението на местата в СИК и техните ръководства между партиите и коалициите на територията на община Кърджали за произвеждане на изборите за общински съветници </w:t>
            </w:r>
            <w:proofErr w:type="gramStart"/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  за</w:t>
            </w:r>
            <w:proofErr w:type="gramEnd"/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кметове на 29 октомври 2023г.</w:t>
            </w:r>
          </w:p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5120E1" w:rsidRPr="005120E1" w:rsidTr="00170E9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120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E1" w:rsidRPr="005120E1" w:rsidRDefault="005120E1" w:rsidP="00170E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E1">
              <w:rPr>
                <w:rFonts w:ascii="Times New Roman" w:hAnsi="Times New Roman" w:cs="Times New Roman"/>
                <w:sz w:val="24"/>
                <w:szCs w:val="24"/>
              </w:rPr>
              <w:t>ЮА</w:t>
            </w:r>
          </w:p>
        </w:tc>
      </w:tr>
    </w:tbl>
    <w:p w:rsidR="005120E1" w:rsidRDefault="005120E1" w:rsidP="005120E1">
      <w:pPr>
        <w:spacing w:line="360" w:lineRule="auto"/>
      </w:pPr>
    </w:p>
    <w:p w:rsidR="00C96A6B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6A6B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656C73" w:rsidRPr="00DA1FDB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12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Кърджали.</w:t>
      </w:r>
    </w:p>
    <w:p w:rsidR="00656C73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Инициативният комитет се състои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трима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Вилдане Шевки Фейзула, Райчо Симеонов Славов и Рущи Хасан Юсеин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се представлява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Вилдане Шевки Фейзула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Заявлението е подписано от всички членове на инициативния комитет.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Кърджали.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за кметове на 29 октомври 2023 г.</w:t>
      </w:r>
    </w:p>
    <w:p w:rsidR="00656C73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C0112A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20E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656C73" w:rsidRPr="00DA1FDB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13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Кърджали.</w:t>
      </w:r>
    </w:p>
    <w:p w:rsidR="00656C73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Инициативният комитет се състои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трима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Рамадан Хабил Риза, Мюмюн Керим Салим и Шабан Касим Тахир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се представлява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Рамадан Хабил Риза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Заявлението е подписано от всички членове на инициативния комитет.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Кърджали.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за кметове на 29 октомври 2023 г.</w:t>
      </w:r>
    </w:p>
    <w:p w:rsidR="00656C73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C0112A" w:rsidRPr="00C0112A" w:rsidRDefault="00C0112A" w:rsidP="00346E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0112A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346E03" w:rsidRDefault="00C96A6B" w:rsidP="00C96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656C73" w:rsidRPr="00DA1FDB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14</w:t>
      </w:r>
    </w:p>
    <w:p w:rsidR="00656C73" w:rsidRPr="005E1A90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ВЪЗХОД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 общински съветници 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ВЪЗХОД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Бойко Цветков Бенеков,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Динчев Янев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заведено на 14.09.2023 г. под № 1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Бойко Цветков Бенеков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ВЪЗХОД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 общински съветници 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ВЪЗХОД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ВЪЗХОД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656C73" w:rsidRPr="006E0591" w:rsidRDefault="00656C73" w:rsidP="00656C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96A6B" w:rsidRPr="00346E03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C96A6B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lastRenderedPageBreak/>
        <w:t>РЕШЕНИЕ</w:t>
      </w:r>
    </w:p>
    <w:p w:rsidR="005117BB" w:rsidRPr="00AD2F88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„ВЪЗРАЖДАНЕ”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Анета Живкова Георгиева,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заведено на 1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под № 2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29 октомври 2023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Анета Живкова Георгиева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„ВЪЗРАЖДАНЕ”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„ВЪЗРАЖДАНЕ”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„ВЪЗРАЖДАНЕ”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5117BB" w:rsidRPr="00346E03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117BB" w:rsidRPr="00346E03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5117BB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117BB" w:rsidRDefault="005117BB" w:rsidP="005117B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5117BB" w:rsidRPr="00C96A6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5117BB" w:rsidRPr="00870B2A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16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 общински съветници 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„ВЪЗРАЖДАНЕ”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Анета Живкова Георгиева,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заведено на 1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под № 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Анета Живкова Георгиева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„ВЪЗРАЖДАНЕ”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общински съветници 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„ВЪЗРАЖДАНЕ”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5117BB" w:rsidRPr="006E059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„ВЪЗРАЖДАНЕ”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117BB" w:rsidRPr="00346E03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117BB" w:rsidRPr="00346E03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5117BB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117BB" w:rsidRDefault="005117BB" w:rsidP="005117B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5117BB" w:rsidRPr="00C96A6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117BB" w:rsidRPr="009174E8" w:rsidRDefault="00C158AE" w:rsidP="005117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5117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5117BB"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5117BB" w:rsidRPr="0012357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proofErr w:type="gramEnd"/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 Мехмед Исмаил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Сестринско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 Исмаил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Кърджали,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тивният комитет се състои от трима членове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Фериха Салим Бекир, Ахмед Мехмедали Мехмедали, Стефан Асенов Александров.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подписано от всички членове на инициативния комитет.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 Мехмед Исмаил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 w:rsidRPr="00E22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Мехмед Мехмед Исмаил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E22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Мехмед Мехмед Исмаил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 и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29 октомври 2023 г.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5117BB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Pr="00346E03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117BB" w:rsidRPr="00346E03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5117BB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117BB" w:rsidRDefault="005117BB" w:rsidP="005117B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20E1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5117BB" w:rsidRPr="00C96A6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17BB" w:rsidRPr="009174E8" w:rsidRDefault="005117BB" w:rsidP="005117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5117BB" w:rsidRPr="00057781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18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proofErr w:type="gramEnd"/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Бекир Мустафа Бекир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Сватбаре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Бекир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 Бекир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 w:rsidRPr="00057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Сватбаре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Кърджали, заведено под № 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8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 w:rsidR="00DA516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Инициа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тивният комитет се състои от трима членове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 Ахмед Мехмед, Ахмед Мехмед Салиф, Сафет Иляз Мурад.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подписано от всички членове на инициативния комитет.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 w:rsidRPr="003F50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Бекир Мустафа Бекир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 w:rsidRPr="00057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Сватбаре</w:t>
      </w:r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Кърджали.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 w:rsidRPr="003F50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Бекир Мустафа Бекир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независим кандидат за кмет на кметство </w:t>
      </w:r>
      <w:r w:rsidRPr="00057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Сватбаре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  <w:proofErr w:type="gramEnd"/>
    </w:p>
    <w:p w:rsidR="005117BB" w:rsidRPr="005E1A90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3F50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Бекир Мустафа Бекир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 w:rsidRPr="00057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Сватбаре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 и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29 октомври 2023 г.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C33C5" w:rsidRPr="00C96A6B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C33C5" w:rsidRPr="009C33C5" w:rsidRDefault="009C33C5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9C33C5" w:rsidRPr="005E1A90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C33C5" w:rsidRPr="00424283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19</w:t>
      </w:r>
    </w:p>
    <w:p w:rsidR="009C33C5" w:rsidRPr="005E1A90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Лятиф Мехмед Расим, пре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Ресми Мехмед Мурад, упълномощен с пълномощно от Мустафа Сали Карадайъ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</w:t>
      </w:r>
      <w:r w:rsidR="00EA33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аведено на 1</w:t>
      </w:r>
      <w:r w:rsidR="00EA339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под № 4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Ресми Мехмед Мурад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Лятиф Мехмед Расим, да представлява партията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C33C5" w:rsidRPr="00C96A6B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C33C5" w:rsidRDefault="009C33C5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9C33C5" w:rsidRPr="005E1A90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C33C5" w:rsidRPr="00424283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20</w:t>
      </w:r>
    </w:p>
    <w:p w:rsidR="009C33C5" w:rsidRPr="005E1A90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Лятиф Мехмед Расим, пре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Ресми Мехмед Мурад, упълномощен с пълномощно от Мустафа Сали Карадайъ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</w:t>
      </w:r>
      <w:r w:rsidR="00EA33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аведено на 1</w:t>
      </w:r>
      <w:r w:rsidR="00EA339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под № 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Ресми Мехмед Мурад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Лятиф Мехмед Расим, да представлява партията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участие в изборите за 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5120E1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C33C5" w:rsidRPr="00C96A6B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C33C5" w:rsidRDefault="009C33C5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9C33C5" w:rsidRPr="005E1A90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C33C5" w:rsidRPr="00424283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21</w:t>
      </w:r>
    </w:p>
    <w:p w:rsidR="009C33C5" w:rsidRPr="005E1A90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15.09.2023 год.</w:t>
      </w:r>
      <w:proofErr w:type="gramEnd"/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Лятиф Мехмед Расим, пре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Ресми Мехмед Мурад, упълномощен с пълномощно от Мустафа Сали Карадайъ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</w:t>
      </w:r>
      <w:r w:rsidR="00EA33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аведено на 1</w:t>
      </w:r>
      <w:r w:rsidR="00EA339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под № 6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Ресми Мехмед Мурад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Лятиф Мехмед Расим, да представлява партията в изборите за общински съветници и за кметове на 29 октомври 2023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9C33C5" w:rsidRPr="006E0591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120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5120E1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2D76B7" w:rsidRDefault="002D76B7" w:rsidP="002D76B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2D76B7" w:rsidRDefault="002D76B7" w:rsidP="002D76B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B2AF9" w:rsidRPr="00096452" w:rsidRDefault="00CB2AF9" w:rsidP="00CB2AF9">
      <w:pPr>
        <w:pStyle w:val="resh-title"/>
        <w:shd w:val="clear" w:color="auto" w:fill="FFFFFF"/>
        <w:jc w:val="center"/>
        <w:rPr>
          <w:color w:val="333333"/>
        </w:rPr>
      </w:pPr>
      <w:r w:rsidRPr="00096452">
        <w:rPr>
          <w:color w:val="333333"/>
        </w:rPr>
        <w:lastRenderedPageBreak/>
        <w:t>РЕШЕНИЕ</w:t>
      </w:r>
      <w:r w:rsidRPr="00096452">
        <w:rPr>
          <w:color w:val="333333"/>
        </w:rPr>
        <w:br/>
        <w:t>№ 22</w:t>
      </w:r>
      <w:r w:rsidRPr="00096452">
        <w:rPr>
          <w:color w:val="333333"/>
        </w:rPr>
        <w:br/>
        <w:t>Кърджали,15.09.2</w:t>
      </w:r>
      <w:r w:rsidRPr="00096452">
        <w:rPr>
          <w:color w:val="333333"/>
          <w:lang w:val="en-US"/>
        </w:rPr>
        <w:t>023</w:t>
      </w:r>
      <w:r w:rsidRPr="00096452">
        <w:rPr>
          <w:color w:val="333333"/>
        </w:rPr>
        <w:t xml:space="preserve"> 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Привличане на експерти и технически сътрудник на граждански договор през целия период на работа на ОИК 0916 – Кърджали и подготовката за предаването на книжата в ЦИК при произвеждане на изборите 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 във вр.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78 от Изборния кодекс и Решение №1954/03.08-2023 г. на Централната избирателна комисия и във връзка с необходимостта от подпомагане изпълнението на правомощията си Общинска избирателна комисия - Кърджали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                РЕШИ: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І.Създава към ОИК – Кърджали работна група от специалист- </w:t>
      </w:r>
      <w:proofErr w:type="gramStart"/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експерти  в</w:t>
      </w:r>
      <w:proofErr w:type="gramEnd"/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състав: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 1.” Специалист- 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Експерти ”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ОИК – Кърджали (IT) – за изпълнение задълженията на ОИК –   2(две) лица;</w:t>
      </w:r>
    </w:p>
    <w:p w:rsidR="00CB2AF9" w:rsidRPr="00096452" w:rsidRDefault="00CB2AF9" w:rsidP="00CB2AF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Привлича като „Специалист- 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Експерти ”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към ОИК – Кърджали, съгласно т.1.6 от Решение № 1954- МИ от 03.08.2023г. на ЦИК :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2.1. Владимир Бисеров Чолаков, с ЕГН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  за периода от 22.09.2023 г. </w:t>
      </w:r>
      <w:r w:rsidRPr="00096452">
        <w:rPr>
          <w:rFonts w:ascii="Times New Roman" w:hAnsi="Times New Roman" w:cs="Times New Roman"/>
          <w:color w:val="333333"/>
          <w:sz w:val="24"/>
          <w:szCs w:val="24"/>
        </w:rPr>
        <w:t>до 7 дни от обявяване на изборния резултат при месечно възнаграждение 1400 /хиляда и четиристотин/ лева, съгласувано с кмета на община Кърджали с писмо изх.№92-00-834/1/и вх.№ 23/15.09.2023 г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2.2.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Илия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Чавдаров Илиев с  ЕГН   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 за периода от 22.09.2023 г. </w:t>
      </w:r>
      <w:r w:rsidRPr="00096452">
        <w:rPr>
          <w:rFonts w:ascii="Times New Roman" w:hAnsi="Times New Roman" w:cs="Times New Roman"/>
          <w:color w:val="333333"/>
          <w:sz w:val="24"/>
          <w:szCs w:val="24"/>
        </w:rPr>
        <w:t>до 7 дни от обявяване на изборния резултат при месечно възнаграждение 1400 /хиляда и четиристотин/ лева, съгласувано с кмета на община Кърджали с писмо изх.№92-00-834/1/и вх.№ 23/15.09.2023 г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Създава към ОИК – Кърджали работна група от ”специалисти – технически сътрудници” в състав от 4 (четирима) технически сътрудници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за техническото обезпечаване работата на ОИК – Кърджали, при месечно възнаграждение 900  (деветстотин) лева,  </w:t>
      </w:r>
      <w:r w:rsidRPr="00096452">
        <w:rPr>
          <w:rFonts w:ascii="Times New Roman" w:hAnsi="Times New Roman" w:cs="Times New Roman"/>
          <w:color w:val="333333"/>
          <w:sz w:val="24"/>
          <w:szCs w:val="24"/>
        </w:rPr>
        <w:t>съгласувано с кмета на община Кърджали, с писмо изх.№92-00-834/1/и вх.№ 23/15.09.2023 г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3.Привлича 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”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 – технически сътрудник”, както следва: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3.1. Магдалена Владимирова Чолакова с ЕГН *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 3.2. Ана Стайкова 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Кочева ,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3.3. Небахат Юмер Мустафа, с ЕГН *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3.4. Марияна Александрова Нучева</w:t>
      </w:r>
      <w:proofErr w:type="gramStart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 с</w:t>
      </w:r>
      <w:proofErr w:type="gramEnd"/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</w:t>
      </w: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B2AF9" w:rsidRPr="00096452" w:rsidRDefault="00CB2AF9" w:rsidP="00CB2AF9">
      <w:pPr>
        <w:shd w:val="clear" w:color="auto" w:fill="FFFFFF"/>
        <w:spacing w:after="150" w:line="240" w:lineRule="auto"/>
        <w:jc w:val="both"/>
        <w:rPr>
          <w:rStyle w:val="a7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bg-BG"/>
        </w:rPr>
      </w:pPr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ІІІ.Изпълнение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настоящето Решение на ОИК – Кърджали се възлага на кмета   на община Кърджали, с оглед сключването на договори с горепосочените лица,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считано </w:t>
      </w:r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gramStart"/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16.09.2023г</w:t>
      </w:r>
      <w:proofErr w:type="gramEnd"/>
      <w:r w:rsidRPr="000964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 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произвеждане на изборите  за общински съветници и </w:t>
      </w:r>
      <w:r w:rsidRPr="00096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 кметове на 29 октомври 2023 г.при условията на решение № 1954 –МИ от 03.08.2023 г. на ЦИК, в частта му по т.1.6.</w:t>
      </w:r>
    </w:p>
    <w:p w:rsidR="002D76B7" w:rsidRPr="00CB2AF9" w:rsidRDefault="00CB2AF9" w:rsidP="002D76B7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lang w:val="bg-BG"/>
        </w:rPr>
      </w:pPr>
      <w:proofErr w:type="gramStart"/>
      <w:r w:rsidRPr="00096452">
        <w:rPr>
          <w:color w:val="333333"/>
        </w:rPr>
        <w:t>Настоящото решение подлежи на обжалване по чл.</w:t>
      </w:r>
      <w:proofErr w:type="gramEnd"/>
      <w:r w:rsidRPr="00096452">
        <w:rPr>
          <w:color w:val="333333"/>
        </w:rPr>
        <w:t xml:space="preserve"> </w:t>
      </w:r>
      <w:proofErr w:type="gramStart"/>
      <w:r w:rsidRPr="00096452">
        <w:rPr>
          <w:color w:val="333333"/>
        </w:rPr>
        <w:t>88, ал.</w:t>
      </w:r>
      <w:proofErr w:type="gramEnd"/>
      <w:r w:rsidRPr="00096452">
        <w:rPr>
          <w:color w:val="333333"/>
        </w:rPr>
        <w:t xml:space="preserve"> 1 от ИК, пред ЦИК в срок до три дни от обявяването му, която се произнася в тридневен срок с решение.</w:t>
      </w:r>
    </w:p>
    <w:p w:rsidR="002D76B7" w:rsidRPr="00346E03" w:rsidRDefault="002D76B7" w:rsidP="002D76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2D76B7" w:rsidRPr="00346E03" w:rsidRDefault="002D76B7" w:rsidP="002D76B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2D76B7" w:rsidRDefault="002D76B7" w:rsidP="002D76B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2D76B7" w:rsidRDefault="002D76B7" w:rsidP="002D76B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2D76B7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2D76B7" w:rsidRDefault="002D76B7" w:rsidP="002D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D76B7" w:rsidRDefault="002D76B7" w:rsidP="002D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E06935" w:rsidRDefault="00E06935" w:rsidP="00E0693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E06935" w:rsidRDefault="00E06935" w:rsidP="002D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06935" w:rsidRDefault="00E06935" w:rsidP="00E069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23 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Кърджали, 15.09.2023</w:t>
      </w:r>
    </w:p>
    <w:p w:rsidR="00E06935" w:rsidRPr="008F3682" w:rsidRDefault="00E06935" w:rsidP="00E069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ОТНОСНО: Определяне броя на членовете на всяка СИК съобразно броя на избирателите в съответната секция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Кърджали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разпределението на местата в СИК и техните ръководства между партиите и коалициите на територията на община Кърджали за произвеждане на изборите за общински съветници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 за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29 октомври 2023г.</w:t>
      </w:r>
    </w:p>
    <w:p w:rsidR="00E06935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/09.09.20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Кърджали формира и утвърди единните номера на секциите, образувани от кмета на  община  Кърджали за произвеждане на изборите за общински съветници и за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29.10.2023г.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Данните за броя избиратели по секции се основават на справка за броя  избиратели в предварителните списъци за гласуване в изборите за общински съветници и за кметове на 29 октомври 2023 г., качена на сайта на Централната избирателна комисия.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Решение № 2378-МИ на ЦИК от 12.09.2023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общинските избирателни комисии определят разпределението на местата в СИК и техните ръководства между партиите и коалициите на територията на общините за произвеждане на изборите за общински съветници и за кметове на 29 октомври 2023г.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Методическите указания, приложение към цитираното решение, е разписана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изчислителна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процедура за разпределение на местата в СИК между парламентарно представените партии и коалиции, както и местата в ръководствата на СИК, които се разпределят за всяка от парламентарно представените партии и коалиции.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87, ал.1,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  на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Изборния кодекс, във връзка с Решение № 2378-МИ на ЦИК от 12.09.2023 г. и приложението към него, Общинска  избирателна комисия - Кърджали</w:t>
      </w:r>
    </w:p>
    <w:p w:rsidR="00E06935" w:rsidRDefault="00E06935" w:rsidP="00E069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06935" w:rsidRPr="008F3682" w:rsidRDefault="00E06935" w:rsidP="00E069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броя на членовете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Кърджали, съобразно броя на избирателите в съответната секция за произвеждането на изборите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 общински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и за кметове на 29 октомври 2023г., както следва:</w:t>
      </w:r>
    </w:p>
    <w:p w:rsidR="00E06935" w:rsidRPr="008F3682" w:rsidRDefault="00E06935" w:rsidP="00E0693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до 500 избиратели включително – 7 членове;</w:t>
      </w:r>
    </w:p>
    <w:p w:rsidR="00E06935" w:rsidRPr="008F3682" w:rsidRDefault="00E06935" w:rsidP="00E06935">
      <w:pPr>
        <w:pStyle w:val="a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над 500 избиратели – 9 членове;</w:t>
      </w:r>
    </w:p>
    <w:p w:rsidR="00E06935" w:rsidRPr="004E5247" w:rsidRDefault="00E06935" w:rsidP="00E0693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секции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лечебни заведения, домове за стари хора и други специализирани институции за предоставяне на социални услуги, както и подвижна СИК (ПСИК) – 6 членове.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Разпределя местата в СИК и техните ръководства между партиите и коалициите на територията на община Кърджали за произвеждане на изборите за общински </w:t>
      </w:r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съветници и за кметове на 29 октомври 2023г.,  съгласно Приложение към Решение № 23 от 15.09.2023г., както следва:</w:t>
      </w: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към решение № 23 от 15.09.2023 г.</w:t>
      </w:r>
      <w:proofErr w:type="gramEnd"/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2"/>
        <w:gridCol w:w="3766"/>
        <w:gridCol w:w="2152"/>
      </w:tblGrid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170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членове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1302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„ГЕРБ - СДС“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313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281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185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83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70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70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ръководство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510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„ГЕРБ - СДС“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48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softHyphen/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33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79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77</w:t>
            </w:r>
          </w:p>
        </w:tc>
      </w:tr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4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</w:tbl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2"/>
        <w:gridCol w:w="3766"/>
        <w:gridCol w:w="2152"/>
      </w:tblGrid>
      <w:tr w:rsidR="00E06935" w:rsidRPr="008F3682" w:rsidTr="00170E97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F36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8F3682" w:rsidRDefault="00E06935" w:rsidP="00170E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</w:t>
            </w:r>
            <w:r w:rsidRPr="008F36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4</w:t>
            </w:r>
          </w:p>
        </w:tc>
      </w:tr>
    </w:tbl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6935" w:rsidRPr="008F3682" w:rsidRDefault="00E06935" w:rsidP="00E069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8F3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E06935" w:rsidRDefault="00E06935" w:rsidP="002D76B7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lang w:val="bg-BG"/>
        </w:rPr>
      </w:pPr>
    </w:p>
    <w:p w:rsidR="00E06935" w:rsidRPr="00346E03" w:rsidRDefault="00E06935" w:rsidP="00E069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E06935" w:rsidRPr="00346E03" w:rsidRDefault="00E06935" w:rsidP="00E0693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E06935" w:rsidRDefault="00E06935" w:rsidP="00E0693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E06935" w:rsidRDefault="00E06935" w:rsidP="00E0693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E0693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E06935" w:rsidRPr="0029308E" w:rsidTr="00170E97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29308E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935" w:rsidRPr="00D5322A" w:rsidRDefault="00E06935" w:rsidP="00170E9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E06935" w:rsidRDefault="00E06935" w:rsidP="00E069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D76B7" w:rsidRPr="00E06935" w:rsidRDefault="00E0693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458A9" w:rsidRPr="009C33C5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СЕКРЕТАР:</w:t>
      </w:r>
    </w:p>
    <w:p w:rsidR="000C30B2" w:rsidRPr="00346E03" w:rsidRDefault="00C458A9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AE" w:rsidRDefault="00C158AE" w:rsidP="00B97821">
      <w:pPr>
        <w:spacing w:after="0" w:line="240" w:lineRule="auto"/>
      </w:pPr>
      <w:r>
        <w:separator/>
      </w:r>
    </w:p>
  </w:endnote>
  <w:endnote w:type="continuationSeparator" w:id="0">
    <w:p w:rsidR="00C158AE" w:rsidRDefault="00C158AE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AE" w:rsidRDefault="00C158AE" w:rsidP="00B97821">
      <w:pPr>
        <w:spacing w:after="0" w:line="240" w:lineRule="auto"/>
      </w:pPr>
      <w:r>
        <w:separator/>
      </w:r>
    </w:p>
  </w:footnote>
  <w:footnote w:type="continuationSeparator" w:id="0">
    <w:p w:rsidR="00C158AE" w:rsidRDefault="00C158AE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7BB" w:rsidRPr="00B97821" w:rsidRDefault="00C158AE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117BB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17BB" w:rsidRDefault="005117B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1264B" w:rsidRPr="0071264B">
                                <w:rPr>
                                  <w:noProof/>
                                  <w:lang w:val="bg-BG"/>
                                </w:rPr>
                                <w:t>24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117BB" w:rsidRDefault="005117B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1264B" w:rsidRPr="0071264B">
                          <w:rPr>
                            <w:noProof/>
                            <w:lang w:val="bg-BG"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117BB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5117BB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5117BB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5117BB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5117BB" w:rsidRPr="00B97821" w:rsidRDefault="005117BB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18"/>
  </w:num>
  <w:num w:numId="5">
    <w:abstractNumId w:val="19"/>
  </w:num>
  <w:num w:numId="6">
    <w:abstractNumId w:val="13"/>
  </w:num>
  <w:num w:numId="7">
    <w:abstractNumId w:val="8"/>
  </w:num>
  <w:num w:numId="8">
    <w:abstractNumId w:val="2"/>
  </w:num>
  <w:num w:numId="9">
    <w:abstractNumId w:val="21"/>
  </w:num>
  <w:num w:numId="10">
    <w:abstractNumId w:val="7"/>
  </w:num>
  <w:num w:numId="11">
    <w:abstractNumId w:val="10"/>
  </w:num>
  <w:num w:numId="12">
    <w:abstractNumId w:val="9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25"/>
  </w:num>
  <w:num w:numId="18">
    <w:abstractNumId w:val="16"/>
  </w:num>
  <w:num w:numId="19">
    <w:abstractNumId w:val="17"/>
  </w:num>
  <w:num w:numId="20">
    <w:abstractNumId w:val="12"/>
  </w:num>
  <w:num w:numId="21">
    <w:abstractNumId w:val="5"/>
  </w:num>
  <w:num w:numId="22">
    <w:abstractNumId w:val="24"/>
  </w:num>
  <w:num w:numId="23">
    <w:abstractNumId w:val="23"/>
  </w:num>
  <w:num w:numId="24">
    <w:abstractNumId w:val="3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64339"/>
    <w:rsid w:val="004B47CC"/>
    <w:rsid w:val="005117BB"/>
    <w:rsid w:val="005120E1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E4A07"/>
    <w:rsid w:val="0071264B"/>
    <w:rsid w:val="007424D7"/>
    <w:rsid w:val="00746CBC"/>
    <w:rsid w:val="00760607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4304"/>
    <w:rsid w:val="009C33C5"/>
    <w:rsid w:val="00A97ED2"/>
    <w:rsid w:val="00AA732C"/>
    <w:rsid w:val="00B028EB"/>
    <w:rsid w:val="00B117D6"/>
    <w:rsid w:val="00B2029A"/>
    <w:rsid w:val="00B257C6"/>
    <w:rsid w:val="00B97821"/>
    <w:rsid w:val="00C0112A"/>
    <w:rsid w:val="00C158AE"/>
    <w:rsid w:val="00C4296F"/>
    <w:rsid w:val="00C458A9"/>
    <w:rsid w:val="00C73EE8"/>
    <w:rsid w:val="00C96A6B"/>
    <w:rsid w:val="00CB2AF9"/>
    <w:rsid w:val="00CB5461"/>
    <w:rsid w:val="00D0059E"/>
    <w:rsid w:val="00D5322A"/>
    <w:rsid w:val="00D62311"/>
    <w:rsid w:val="00D6539C"/>
    <w:rsid w:val="00D84136"/>
    <w:rsid w:val="00D971F1"/>
    <w:rsid w:val="00DA5160"/>
    <w:rsid w:val="00DB1C80"/>
    <w:rsid w:val="00DC66CC"/>
    <w:rsid w:val="00DE5E8C"/>
    <w:rsid w:val="00DF10CC"/>
    <w:rsid w:val="00E06935"/>
    <w:rsid w:val="00E17BE4"/>
    <w:rsid w:val="00E51760"/>
    <w:rsid w:val="00EA3399"/>
    <w:rsid w:val="00EC0BFC"/>
    <w:rsid w:val="00EE4817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F43B-2C55-4FAC-8A30-96D7407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5945</Words>
  <Characters>33888</Characters>
  <Application>Microsoft Office Word</Application>
  <DocSecurity>0</DocSecurity>
  <Lines>282</Lines>
  <Paragraphs>79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13</cp:revision>
  <cp:lastPrinted>2019-04-09T10:46:00Z</cp:lastPrinted>
  <dcterms:created xsi:type="dcterms:W3CDTF">2023-09-11T15:41:00Z</dcterms:created>
  <dcterms:modified xsi:type="dcterms:W3CDTF">2023-09-15T16:01:00Z</dcterms:modified>
</cp:coreProperties>
</file>